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875" w:rsidRDefault="00087875" w:rsidP="00F43A5F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C83901" w:rsidRDefault="00C83901" w:rsidP="00C83901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b/>
          <w:color w:val="0D0D0D" w:themeColor="text1" w:themeTint="F2"/>
          <w:shd w:val="clear" w:color="auto" w:fill="FFFFFF"/>
        </w:rPr>
      </w:pPr>
      <w:r w:rsidRPr="00C40470">
        <w:rPr>
          <w:b/>
          <w:color w:val="0D0D0D" w:themeColor="text1" w:themeTint="F2"/>
          <w:shd w:val="clear" w:color="auto" w:fill="FFFFFF"/>
        </w:rPr>
        <w:t>EXPEDIENTE TÉCNICO CON MATERIALES</w:t>
      </w:r>
      <w:r>
        <w:rPr>
          <w:b/>
          <w:color w:val="0D0D0D" w:themeColor="text1" w:themeTint="F2"/>
          <w:shd w:val="clear" w:color="auto" w:fill="FFFFFF"/>
        </w:rPr>
        <w:t xml:space="preserve"> TRADICIONALES</w:t>
      </w:r>
    </w:p>
    <w:p w:rsidR="00C83901" w:rsidRPr="00CA4749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Índice</w:t>
      </w:r>
    </w:p>
    <w:p w:rsidR="00C83901" w:rsidRPr="00C40470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Memorias Descriptivas por E</w:t>
      </w:r>
      <w:r w:rsidRPr="00C40470">
        <w:rPr>
          <w:color w:val="0D0D0D" w:themeColor="text1" w:themeTint="F2"/>
          <w:shd w:val="clear" w:color="auto" w:fill="FFFFFF"/>
        </w:rPr>
        <w:t>specialidad</w:t>
      </w:r>
    </w:p>
    <w:p w:rsidR="00C83901" w:rsidRPr="00711AB9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Memoria de C</w:t>
      </w:r>
      <w:r w:rsidRPr="00C40470">
        <w:rPr>
          <w:color w:val="0D0D0D" w:themeColor="text1" w:themeTint="F2"/>
          <w:shd w:val="clear" w:color="auto" w:fill="FFFFFF"/>
        </w:rPr>
        <w:t>álculo General</w:t>
      </w:r>
    </w:p>
    <w:p w:rsidR="00C83901" w:rsidRPr="00C40470" w:rsidRDefault="00C83901" w:rsidP="00C83901">
      <w:pPr>
        <w:pStyle w:val="NormalWeb"/>
        <w:shd w:val="clear" w:color="auto" w:fill="FFFFFF"/>
        <w:spacing w:before="0" w:beforeAutospacing="0" w:after="0" w:afterAutospacing="0" w:line="360" w:lineRule="auto"/>
        <w:ind w:left="1758" w:firstLine="6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3.1. Memorias de Cálculo de Estructuras por M</w:t>
      </w:r>
      <w:r w:rsidRPr="00C40470">
        <w:rPr>
          <w:color w:val="0D0D0D" w:themeColor="text1" w:themeTint="F2"/>
          <w:shd w:val="clear" w:color="auto" w:fill="FFFFFF"/>
        </w:rPr>
        <w:t>ódulo</w:t>
      </w:r>
      <w:r>
        <w:rPr>
          <w:color w:val="0D0D0D" w:themeColor="text1" w:themeTint="F2"/>
          <w:shd w:val="clear" w:color="auto" w:fill="FFFFFF"/>
        </w:rPr>
        <w:t>.</w:t>
      </w:r>
    </w:p>
    <w:p w:rsidR="00C83901" w:rsidRPr="00C40470" w:rsidRDefault="00C83901" w:rsidP="00C83901">
      <w:pPr>
        <w:pStyle w:val="NormalWeb"/>
        <w:shd w:val="clear" w:color="auto" w:fill="FFFFFF"/>
        <w:spacing w:before="0" w:beforeAutospacing="0" w:after="0" w:afterAutospacing="0" w:line="360" w:lineRule="auto"/>
        <w:ind w:left="1752" w:firstLine="6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3.1</w:t>
      </w:r>
      <w:r w:rsidRPr="00C40470">
        <w:rPr>
          <w:color w:val="0D0D0D" w:themeColor="text1" w:themeTint="F2"/>
          <w:shd w:val="clear" w:color="auto" w:fill="FFFFFF"/>
        </w:rPr>
        <w:t xml:space="preserve">.1. </w:t>
      </w:r>
      <w:r>
        <w:rPr>
          <w:color w:val="0D0D0D" w:themeColor="text1" w:themeTint="F2"/>
          <w:shd w:val="clear" w:color="auto" w:fill="FFFFFF"/>
        </w:rPr>
        <w:t>M</w:t>
      </w:r>
      <w:r w:rsidR="00EE5E23">
        <w:rPr>
          <w:color w:val="0D0D0D" w:themeColor="text1" w:themeTint="F2"/>
          <w:shd w:val="clear" w:color="auto" w:fill="FFFFFF"/>
        </w:rPr>
        <w:t>uros</w:t>
      </w:r>
      <w:r>
        <w:rPr>
          <w:color w:val="0D0D0D" w:themeColor="text1" w:themeTint="F2"/>
          <w:shd w:val="clear" w:color="auto" w:fill="FFFFFF"/>
        </w:rPr>
        <w:t xml:space="preserve"> de Adobe</w:t>
      </w:r>
    </w:p>
    <w:p w:rsidR="00C83901" w:rsidRPr="00C40470" w:rsidRDefault="00C83901" w:rsidP="00C83901">
      <w:pPr>
        <w:pStyle w:val="NormalWeb"/>
        <w:shd w:val="clear" w:color="auto" w:fill="FFFFFF"/>
        <w:spacing w:before="0" w:beforeAutospacing="0" w:after="0" w:afterAutospacing="0" w:line="360" w:lineRule="auto"/>
        <w:ind w:left="1752" w:firstLine="6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3.1</w:t>
      </w:r>
      <w:r w:rsidRPr="00C40470">
        <w:rPr>
          <w:color w:val="0D0D0D" w:themeColor="text1" w:themeTint="F2"/>
          <w:shd w:val="clear" w:color="auto" w:fill="FFFFFF"/>
        </w:rPr>
        <w:t xml:space="preserve">.2. </w:t>
      </w:r>
      <w:r>
        <w:rPr>
          <w:color w:val="0D0D0D" w:themeColor="text1" w:themeTint="F2"/>
          <w:shd w:val="clear" w:color="auto" w:fill="FFFFFF"/>
        </w:rPr>
        <w:t>Tijeral de Madera</w:t>
      </w:r>
    </w:p>
    <w:p w:rsidR="00C83901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bookmarkStart w:id="0" w:name="_GoBack"/>
      <w:bookmarkEnd w:id="0"/>
      <w:r>
        <w:rPr>
          <w:color w:val="0D0D0D" w:themeColor="text1" w:themeTint="F2"/>
          <w:shd w:val="clear" w:color="auto" w:fill="FFFFFF"/>
        </w:rPr>
        <w:t>Planilla de Metrados por Módulo</w:t>
      </w:r>
    </w:p>
    <w:p w:rsidR="00C83901" w:rsidRDefault="00C83901" w:rsidP="00C83901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4.1. Metrados de Estructuras.</w:t>
      </w:r>
    </w:p>
    <w:p w:rsidR="00C83901" w:rsidRDefault="00C83901" w:rsidP="00C83901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4.2. Metrados de Arquitectura.</w:t>
      </w:r>
    </w:p>
    <w:p w:rsidR="00C83901" w:rsidRDefault="00C83901" w:rsidP="00C83901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4.3. Metrados de Instalaciones Sanitarias</w:t>
      </w:r>
    </w:p>
    <w:p w:rsidR="00C83901" w:rsidRDefault="00C83901" w:rsidP="00C83901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4.3. Metrados de Instalaciones Eléctricas.</w:t>
      </w:r>
    </w:p>
    <w:p w:rsidR="00C83901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Presupuesto.</w:t>
      </w:r>
    </w:p>
    <w:p w:rsidR="00C83901" w:rsidRDefault="00C83901" w:rsidP="00C83901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5.1. Presupuesto General de Obra.</w:t>
      </w:r>
    </w:p>
    <w:p w:rsidR="00C83901" w:rsidRDefault="00C83901" w:rsidP="00C83901">
      <w:pPr>
        <w:pStyle w:val="NormalWeb"/>
        <w:shd w:val="clear" w:color="auto" w:fill="FFFFFF"/>
        <w:spacing w:before="0" w:beforeAutospacing="0" w:after="0" w:afterAutospacing="0" w:line="360" w:lineRule="auto"/>
        <w:ind w:left="1770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5.2. Presupuestos Desagregados de Gastos Generales.</w:t>
      </w:r>
    </w:p>
    <w:p w:rsidR="00C83901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Análisis de Costos Unitarios.</w:t>
      </w:r>
    </w:p>
    <w:p w:rsidR="00C83901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Relación de Insumos.</w:t>
      </w:r>
    </w:p>
    <w:p w:rsidR="00C83901" w:rsidRPr="009F457C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Fórmula Polinómica.</w:t>
      </w:r>
    </w:p>
    <w:p w:rsidR="00C83901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Especificaciones Técnicas.</w:t>
      </w:r>
    </w:p>
    <w:p w:rsidR="00C83901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Cronograma de Ejecución de obra.</w:t>
      </w:r>
    </w:p>
    <w:p w:rsidR="00C83901" w:rsidRPr="00C40470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Estudios B</w:t>
      </w:r>
      <w:r w:rsidRPr="00C40470">
        <w:rPr>
          <w:color w:val="0D0D0D" w:themeColor="text1" w:themeTint="F2"/>
          <w:shd w:val="clear" w:color="auto" w:fill="FFFFFF"/>
        </w:rPr>
        <w:t>ásicos.</w:t>
      </w:r>
    </w:p>
    <w:p w:rsidR="00C83901" w:rsidRPr="00C40470" w:rsidRDefault="00C83901" w:rsidP="00C83901">
      <w:pPr>
        <w:pStyle w:val="NormalWeb"/>
        <w:shd w:val="clear" w:color="auto" w:fill="FFFFFF"/>
        <w:spacing w:before="0" w:beforeAutospacing="0" w:after="0" w:afterAutospacing="0" w:line="360" w:lineRule="auto"/>
        <w:ind w:left="1062" w:firstLine="708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11</w:t>
      </w:r>
      <w:r w:rsidRPr="00C40470">
        <w:rPr>
          <w:color w:val="0D0D0D" w:themeColor="text1" w:themeTint="F2"/>
          <w:shd w:val="clear" w:color="auto" w:fill="FFFFFF"/>
        </w:rPr>
        <w:t xml:space="preserve">.1. </w:t>
      </w:r>
      <w:r>
        <w:rPr>
          <w:color w:val="0D0D0D" w:themeColor="text1" w:themeTint="F2"/>
          <w:shd w:val="clear" w:color="auto" w:fill="FFFFFF"/>
        </w:rPr>
        <w:t>Ensayos de Adobe</w:t>
      </w:r>
    </w:p>
    <w:p w:rsidR="00C83901" w:rsidRPr="00C40470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 w:rsidRPr="00C40470">
        <w:rPr>
          <w:color w:val="0D0D0D" w:themeColor="text1" w:themeTint="F2"/>
          <w:shd w:val="clear" w:color="auto" w:fill="FFFFFF"/>
        </w:rPr>
        <w:t>Planos</w:t>
      </w:r>
    </w:p>
    <w:p w:rsidR="00C83901" w:rsidRPr="001173BF" w:rsidRDefault="00C83901" w:rsidP="00C8390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hd w:val="clear" w:color="auto" w:fill="FFFFFF"/>
        </w:rPr>
      </w:pPr>
      <w:r w:rsidRPr="00C40470">
        <w:rPr>
          <w:color w:val="0D0D0D" w:themeColor="text1" w:themeTint="F2"/>
          <w:shd w:val="clear" w:color="auto" w:fill="FFFFFF"/>
        </w:rPr>
        <w:t>Panel Fotográfico</w:t>
      </w:r>
    </w:p>
    <w:p w:rsidR="00C47D08" w:rsidRDefault="00C47D08" w:rsidP="00C47D08">
      <w:pPr>
        <w:spacing w:line="360" w:lineRule="auto"/>
      </w:pPr>
    </w:p>
    <w:sectPr w:rsidR="00C47D08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3DE" w:rsidRDefault="006003DE" w:rsidP="00F43A5F">
      <w:pPr>
        <w:spacing w:after="0" w:line="240" w:lineRule="auto"/>
      </w:pPr>
      <w:r>
        <w:separator/>
      </w:r>
    </w:p>
  </w:endnote>
  <w:endnote w:type="continuationSeparator" w:id="0">
    <w:p w:rsidR="006003DE" w:rsidRDefault="006003DE" w:rsidP="00F4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lwe Lt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5F" w:rsidRDefault="00F43A5F">
    <w:pPr>
      <w:pStyle w:val="Piedepgina"/>
    </w:pPr>
    <w:r>
      <w:rPr>
        <w:rFonts w:ascii="Belwe Lt BT" w:hAnsi="Belwe Lt BT"/>
        <w:noProof/>
        <w:sz w:val="18"/>
        <w:lang w:eastAsia="es-P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FAFAE3" wp14:editId="7877B88B">
              <wp:simplePos x="0" y="0"/>
              <wp:positionH relativeFrom="column">
                <wp:posOffset>-101370</wp:posOffset>
              </wp:positionH>
              <wp:positionV relativeFrom="paragraph">
                <wp:posOffset>65351</wp:posOffset>
              </wp:positionV>
              <wp:extent cx="5885234" cy="19456"/>
              <wp:effectExtent l="0" t="0" r="20320" b="1905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5234" cy="1945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EAFB0D" id="Conector recto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pt,5.15pt" to="455.4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" strokecolor="black [3200]" strokeweight=".5pt">
              <v:stroke joinstyle="miter"/>
            </v:line>
          </w:pict>
        </mc:Fallback>
      </mc:AlternateContent>
    </w:r>
  </w:p>
  <w:p w:rsidR="00F43A5F" w:rsidRDefault="00F43A5F">
    <w:pPr>
      <w:pStyle w:val="Piedepgina"/>
    </w:pPr>
    <w:r>
      <w:t>Separadores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3DE" w:rsidRDefault="006003DE" w:rsidP="00F43A5F">
      <w:pPr>
        <w:spacing w:after="0" w:line="240" w:lineRule="auto"/>
      </w:pPr>
      <w:r>
        <w:separator/>
      </w:r>
    </w:p>
  </w:footnote>
  <w:footnote w:type="continuationSeparator" w:id="0">
    <w:p w:rsidR="006003DE" w:rsidRDefault="006003DE" w:rsidP="00F43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5F" w:rsidRPr="00F43A5F" w:rsidRDefault="00F43A5F" w:rsidP="00965A1D">
    <w:pPr>
      <w:pStyle w:val="Encabezado"/>
      <w:spacing w:line="360" w:lineRule="auto"/>
      <w:jc w:val="center"/>
      <w:rPr>
        <w:rFonts w:ascii="Belwe Lt BT" w:hAnsi="Belwe Lt BT"/>
        <w:sz w:val="18"/>
      </w:rPr>
    </w:pPr>
    <w:r>
      <w:rPr>
        <w:rFonts w:ascii="Belwe Lt BT" w:hAnsi="Belwe Lt BT"/>
        <w:noProof/>
        <w:sz w:val="18"/>
        <w:lang w:eastAsia="es-PE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-78186</wp:posOffset>
              </wp:positionH>
              <wp:positionV relativeFrom="paragraph">
                <wp:posOffset>708011</wp:posOffset>
              </wp:positionV>
              <wp:extent cx="5885234" cy="19456"/>
              <wp:effectExtent l="0" t="0" r="20320" b="19050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5234" cy="1945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50CD0C" id="Conector recto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5pt,55.75pt" to="457.2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" strokecolor="black [3200]" strokeweight=".5pt">
              <v:stroke joinstyle="miter"/>
            </v:line>
          </w:pict>
        </mc:Fallback>
      </mc:AlternateContent>
    </w:r>
    <w:r w:rsidRPr="00F43A5F">
      <w:rPr>
        <w:rFonts w:ascii="Belwe Lt BT" w:hAnsi="Belwe Lt BT"/>
        <w:sz w:val="18"/>
      </w:rPr>
      <w:t xml:space="preserve">TESIS: </w:t>
    </w:r>
    <w:r>
      <w:rPr>
        <w:rFonts w:ascii="Belwe Lt BT" w:hAnsi="Belwe Lt BT"/>
        <w:sz w:val="18"/>
      </w:rPr>
      <w:t>“ELABORACIÓ</w:t>
    </w:r>
    <w:r w:rsidRPr="00F43A5F">
      <w:rPr>
        <w:rFonts w:ascii="Belwe Lt BT" w:hAnsi="Belwe Lt BT"/>
        <w:sz w:val="18"/>
      </w:rPr>
      <w:t>N DE LOS EXPEDIENTES TECNICOS DE LA INFRAESTRUCTURA DEL PROGRAMA DE INTERVENCIÓN TEMPRANA AMOR Y ESPERANZA, UTILIZANDO MATERIALES CONVENCIONALES Y TRADICIONALES DEL DISTRITO Y PROVINCIA DE CHOTA, DEPARTAMENTO DE CAJAMARCA”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F4FFB"/>
    <w:multiLevelType w:val="hybridMultilevel"/>
    <w:tmpl w:val="DBE2F368"/>
    <w:lvl w:ilvl="0" w:tplc="82AA4BA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2490" w:hanging="360"/>
      </w:pPr>
    </w:lvl>
    <w:lvl w:ilvl="2" w:tplc="280A001B" w:tentative="1">
      <w:start w:val="1"/>
      <w:numFmt w:val="lowerRoman"/>
      <w:lvlText w:val="%3."/>
      <w:lvlJc w:val="right"/>
      <w:pPr>
        <w:ind w:left="3210" w:hanging="180"/>
      </w:pPr>
    </w:lvl>
    <w:lvl w:ilvl="3" w:tplc="280A000F" w:tentative="1">
      <w:start w:val="1"/>
      <w:numFmt w:val="decimal"/>
      <w:lvlText w:val="%4."/>
      <w:lvlJc w:val="left"/>
      <w:pPr>
        <w:ind w:left="3930" w:hanging="360"/>
      </w:pPr>
    </w:lvl>
    <w:lvl w:ilvl="4" w:tplc="280A0019" w:tentative="1">
      <w:start w:val="1"/>
      <w:numFmt w:val="lowerLetter"/>
      <w:lvlText w:val="%5."/>
      <w:lvlJc w:val="left"/>
      <w:pPr>
        <w:ind w:left="4650" w:hanging="360"/>
      </w:pPr>
    </w:lvl>
    <w:lvl w:ilvl="5" w:tplc="280A001B" w:tentative="1">
      <w:start w:val="1"/>
      <w:numFmt w:val="lowerRoman"/>
      <w:lvlText w:val="%6."/>
      <w:lvlJc w:val="right"/>
      <w:pPr>
        <w:ind w:left="5370" w:hanging="180"/>
      </w:pPr>
    </w:lvl>
    <w:lvl w:ilvl="6" w:tplc="280A000F" w:tentative="1">
      <w:start w:val="1"/>
      <w:numFmt w:val="decimal"/>
      <w:lvlText w:val="%7."/>
      <w:lvlJc w:val="left"/>
      <w:pPr>
        <w:ind w:left="6090" w:hanging="360"/>
      </w:pPr>
    </w:lvl>
    <w:lvl w:ilvl="7" w:tplc="280A0019" w:tentative="1">
      <w:start w:val="1"/>
      <w:numFmt w:val="lowerLetter"/>
      <w:lvlText w:val="%8."/>
      <w:lvlJc w:val="left"/>
      <w:pPr>
        <w:ind w:left="6810" w:hanging="360"/>
      </w:pPr>
    </w:lvl>
    <w:lvl w:ilvl="8" w:tplc="28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4E6D040E"/>
    <w:multiLevelType w:val="multilevel"/>
    <w:tmpl w:val="D1C06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19D2884"/>
    <w:multiLevelType w:val="hybridMultilevel"/>
    <w:tmpl w:val="80C6AAD0"/>
    <w:lvl w:ilvl="0" w:tplc="459C009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506" w:hanging="360"/>
      </w:p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A5F"/>
    <w:rsid w:val="00005D95"/>
    <w:rsid w:val="00087875"/>
    <w:rsid w:val="00195C2F"/>
    <w:rsid w:val="002E754C"/>
    <w:rsid w:val="003C3D62"/>
    <w:rsid w:val="0042371E"/>
    <w:rsid w:val="00474282"/>
    <w:rsid w:val="00541630"/>
    <w:rsid w:val="006003DE"/>
    <w:rsid w:val="00615D5C"/>
    <w:rsid w:val="006B4569"/>
    <w:rsid w:val="007831D8"/>
    <w:rsid w:val="00873F0F"/>
    <w:rsid w:val="00965A1D"/>
    <w:rsid w:val="00AB0DC2"/>
    <w:rsid w:val="00B92062"/>
    <w:rsid w:val="00BF59AA"/>
    <w:rsid w:val="00C47D08"/>
    <w:rsid w:val="00C83901"/>
    <w:rsid w:val="00D00134"/>
    <w:rsid w:val="00D323AF"/>
    <w:rsid w:val="00EE5E23"/>
    <w:rsid w:val="00F43A5F"/>
    <w:rsid w:val="00FE38B4"/>
    <w:rsid w:val="00FF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FAE650"/>
  <w15:chartTrackingRefBased/>
  <w15:docId w15:val="{2DBB0467-9102-4CBF-9907-1F2A8A4B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3A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3A5F"/>
  </w:style>
  <w:style w:type="paragraph" w:styleId="Piedepgina">
    <w:name w:val="footer"/>
    <w:basedOn w:val="Normal"/>
    <w:link w:val="PiedepginaCar"/>
    <w:uiPriority w:val="99"/>
    <w:unhideWhenUsed/>
    <w:rsid w:val="00F43A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3A5F"/>
  </w:style>
  <w:style w:type="paragraph" w:styleId="Prrafodelista">
    <w:name w:val="List Paragraph"/>
    <w:basedOn w:val="Normal"/>
    <w:uiPriority w:val="34"/>
    <w:qFormat/>
    <w:rsid w:val="00087875"/>
    <w:pPr>
      <w:ind w:left="720"/>
      <w:contextualSpacing/>
    </w:pPr>
  </w:style>
  <w:style w:type="paragraph" w:styleId="NormalWeb">
    <w:name w:val="Normal (Web)"/>
    <w:basedOn w:val="Normal"/>
    <w:link w:val="NormalWebCar"/>
    <w:uiPriority w:val="99"/>
    <w:unhideWhenUsed/>
    <w:rsid w:val="00C83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NormalWebCar">
    <w:name w:val="Normal (Web) Car"/>
    <w:basedOn w:val="Fuentedeprrafopredeter"/>
    <w:link w:val="NormalWeb"/>
    <w:uiPriority w:val="99"/>
    <w:rsid w:val="00C83901"/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Miguel</cp:lastModifiedBy>
  <cp:revision>14</cp:revision>
  <cp:lastPrinted>2019-05-29T21:29:00Z</cp:lastPrinted>
  <dcterms:created xsi:type="dcterms:W3CDTF">2018-04-30T23:32:00Z</dcterms:created>
  <dcterms:modified xsi:type="dcterms:W3CDTF">2019-05-29T21:30:00Z</dcterms:modified>
</cp:coreProperties>
</file>